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49A4" w:rsidRDefault="00F049A4" w:rsidP="00003E85">
      <w:pPr>
        <w:tabs>
          <w:tab w:val="left" w:pos="851"/>
        </w:tabs>
        <w:autoSpaceDE w:val="0"/>
        <w:autoSpaceDN w:val="0"/>
        <w:adjustRightInd w:val="0"/>
        <w:ind w:firstLine="567"/>
        <w:jc w:val="center"/>
        <w:rPr>
          <w:b/>
          <w:lang w:val="kk-KZ"/>
        </w:rPr>
      </w:pPr>
      <w:r w:rsidRPr="00F049A4">
        <w:rPr>
          <w:rFonts w:eastAsia="Calibri"/>
          <w:b/>
          <w:color w:val="000000"/>
          <w:u w:val="single"/>
          <w:lang w:val="kk-KZ" w:eastAsia="en-US"/>
        </w:rPr>
        <w:t xml:space="preserve">ҚР </w:t>
      </w:r>
      <w:r w:rsidRPr="00F049A4">
        <w:rPr>
          <w:rFonts w:eastAsia="Calibri"/>
          <w:b/>
          <w:color w:val="000000"/>
          <w:u w:val="single"/>
          <w:lang w:eastAsia="en-US"/>
        </w:rPr>
        <w:t xml:space="preserve">СТ </w:t>
      </w:r>
      <w:r w:rsidRPr="00F049A4">
        <w:rPr>
          <w:rFonts w:eastAsia="Calibri"/>
          <w:b/>
          <w:color w:val="000000"/>
          <w:u w:val="single"/>
          <w:lang w:val="en-US" w:eastAsia="en-US"/>
        </w:rPr>
        <w:t>ISO</w:t>
      </w:r>
      <w:r w:rsidRPr="00F049A4">
        <w:rPr>
          <w:rFonts w:eastAsia="Calibri"/>
          <w:b/>
          <w:color w:val="000000"/>
          <w:u w:val="single"/>
          <w:lang w:eastAsia="en-US"/>
        </w:rPr>
        <w:t>/</w:t>
      </w:r>
      <w:r w:rsidRPr="00F049A4">
        <w:rPr>
          <w:b/>
          <w:u w:val="single"/>
          <w:lang w:val="kk"/>
        </w:rPr>
        <w:t xml:space="preserve"> IEC TR 24030-20__</w:t>
      </w:r>
      <w:r w:rsidRPr="00F049A4">
        <w:rPr>
          <w:rFonts w:eastAsia="Calibri"/>
          <w:b/>
          <w:color w:val="000000"/>
          <w:u w:val="single"/>
          <w:lang w:eastAsia="en-US"/>
        </w:rPr>
        <w:t xml:space="preserve"> «</w:t>
      </w:r>
      <w:r w:rsidRPr="00F049A4">
        <w:rPr>
          <w:rFonts w:eastAsia="Calibri"/>
          <w:b/>
          <w:color w:val="000000"/>
          <w:u w:val="single"/>
          <w:lang w:val="kk-KZ" w:eastAsia="en-US"/>
        </w:rPr>
        <w:t>Ақпараттық технологиялар. Жасанды интеллект (ЖИ) Пайдалану мысалдары»</w:t>
      </w:r>
      <w:r>
        <w:rPr>
          <w:rFonts w:eastAsia="Calibri"/>
          <w:b/>
          <w:color w:val="000000"/>
          <w:lang w:val="kk-KZ" w:eastAsia="en-US"/>
        </w:rPr>
        <w:t xml:space="preserve"> </w:t>
      </w:r>
    </w:p>
    <w:p w:rsidR="00440571" w:rsidRPr="008704B2" w:rsidRDefault="00440571" w:rsidP="00003E85">
      <w:pPr>
        <w:tabs>
          <w:tab w:val="left" w:pos="851"/>
        </w:tabs>
        <w:autoSpaceDE w:val="0"/>
        <w:autoSpaceDN w:val="0"/>
        <w:adjustRightInd w:val="0"/>
        <w:ind w:firstLine="567"/>
        <w:jc w:val="center"/>
        <w:rPr>
          <w:b/>
          <w:lang w:val="kk-KZ"/>
        </w:rPr>
      </w:pPr>
      <w:r w:rsidRPr="008704B2">
        <w:rPr>
          <w:b/>
          <w:lang w:val="kk-KZ"/>
        </w:rPr>
        <w:t>әзірлеу жөніндегі ұсыныс-өтінімге түсіндірме жазба</w:t>
      </w:r>
    </w:p>
    <w:p w:rsidR="00440571" w:rsidRDefault="00440571" w:rsidP="00440571">
      <w:pPr>
        <w:tabs>
          <w:tab w:val="left" w:pos="851"/>
        </w:tabs>
        <w:autoSpaceDE w:val="0"/>
        <w:autoSpaceDN w:val="0"/>
        <w:adjustRightInd w:val="0"/>
        <w:ind w:firstLine="567"/>
        <w:jc w:val="both"/>
        <w:rPr>
          <w:b/>
          <w:lang w:val="kk-KZ"/>
        </w:rPr>
      </w:pPr>
    </w:p>
    <w:p w:rsidR="00440571" w:rsidRDefault="00440571" w:rsidP="00440571">
      <w:pPr>
        <w:tabs>
          <w:tab w:val="left" w:pos="851"/>
        </w:tabs>
        <w:autoSpaceDE w:val="0"/>
        <w:autoSpaceDN w:val="0"/>
        <w:adjustRightInd w:val="0"/>
        <w:ind w:firstLine="567"/>
        <w:jc w:val="both"/>
        <w:rPr>
          <w:b/>
          <w:lang w:val="kk-KZ"/>
        </w:rPr>
      </w:pPr>
      <w:r>
        <w:rPr>
          <w:b/>
          <w:lang w:val="kk-KZ"/>
        </w:rPr>
        <w:t>1. Стандарттау жөніндегі құжаттарды, оның ішінде стандарттау жөніндегі ұқсас құжаттардың қолданылуы кезінде әзірлеу қажеттілігі мен орындылығы туралы мәліметтер</w:t>
      </w:r>
    </w:p>
    <w:p w:rsidR="008E05C4" w:rsidRPr="00A004A9" w:rsidRDefault="008E05C4" w:rsidP="008E05C4">
      <w:pPr>
        <w:ind w:firstLine="567"/>
        <w:jc w:val="both"/>
        <w:rPr>
          <w:lang w:val="kk-KZ"/>
        </w:rPr>
      </w:pPr>
      <w:r>
        <w:rPr>
          <w:b/>
          <w:lang w:val="kk-KZ"/>
        </w:rPr>
        <w:t xml:space="preserve">  </w:t>
      </w:r>
      <w:r w:rsidRPr="00A004A9">
        <w:rPr>
          <w:lang w:val="kk-KZ"/>
        </w:rPr>
        <w:t xml:space="preserve">Қазақстан Республикасы Үкіметінің 30.12.2021ж. №961 </w:t>
      </w:r>
      <w:r>
        <w:rPr>
          <w:lang w:val="kk-KZ"/>
        </w:rPr>
        <w:t>қ</w:t>
      </w:r>
      <w:r w:rsidRPr="00A004A9">
        <w:rPr>
          <w:lang w:val="kk-KZ"/>
        </w:rPr>
        <w:t xml:space="preserve">аулысымен бекітілген </w:t>
      </w:r>
      <w:r>
        <w:rPr>
          <w:lang w:val="kk-KZ"/>
        </w:rPr>
        <w:t>А</w:t>
      </w:r>
      <w:r w:rsidRPr="00A004A9">
        <w:rPr>
          <w:lang w:val="kk-KZ"/>
        </w:rPr>
        <w:t xml:space="preserve">қпараттық-коммуникациялық технологиялар саласын және цифрлық саланы дамыту </w:t>
      </w:r>
      <w:r>
        <w:rPr>
          <w:lang w:val="kk-KZ"/>
        </w:rPr>
        <w:t>Т</w:t>
      </w:r>
      <w:r w:rsidRPr="00A004A9">
        <w:rPr>
          <w:lang w:val="kk-KZ"/>
        </w:rPr>
        <w:t xml:space="preserve">ұжырымдамасын іске асыру шеңберінде МО сервистерін бірыңғай платформаға көшіру және </w:t>
      </w:r>
      <w:r>
        <w:rPr>
          <w:lang w:val="kk-KZ"/>
        </w:rPr>
        <w:t>«</w:t>
      </w:r>
      <w:r w:rsidRPr="00A004A9">
        <w:rPr>
          <w:lang w:val="kk-KZ"/>
        </w:rPr>
        <w:t>электрондық үкімет</w:t>
      </w:r>
      <w:r>
        <w:rPr>
          <w:lang w:val="kk-KZ"/>
        </w:rPr>
        <w:t>»</w:t>
      </w:r>
      <w:r w:rsidRPr="00A004A9">
        <w:rPr>
          <w:lang w:val="kk-KZ"/>
        </w:rPr>
        <w:t xml:space="preserve"> архитектурасын дамыту жүзеге асырылатын болады, осыған байланысты АКТ саласында техникалық стандарттарды әзірлеу қажеттігі </w:t>
      </w:r>
      <w:r>
        <w:rPr>
          <w:lang w:val="kk-KZ"/>
        </w:rPr>
        <w:t>туындады</w:t>
      </w:r>
      <w:r w:rsidRPr="00A004A9">
        <w:rPr>
          <w:lang w:val="kk-KZ"/>
        </w:rPr>
        <w:t>.</w:t>
      </w:r>
    </w:p>
    <w:p w:rsidR="00F049A4" w:rsidRPr="0068429E" w:rsidRDefault="00F049A4" w:rsidP="00F049A4">
      <w:pPr>
        <w:ind w:firstLine="709"/>
        <w:jc w:val="both"/>
        <w:rPr>
          <w:rFonts w:eastAsia="Consolas"/>
          <w:lang w:val="kk" w:eastAsia="en-US"/>
        </w:rPr>
      </w:pPr>
      <w:r w:rsidRPr="000250F1">
        <w:rPr>
          <w:rFonts w:eastAsia="Consolas"/>
          <w:lang w:val="kk" w:eastAsia="en-US"/>
        </w:rPr>
        <w:t xml:space="preserve">Жасанды интеллект (ЖИ) – адами дағдыларды жаңғыртуға қабілетті бағдарламалық кешен: жоспарлау, мәселелерді шешу, кеңестер беру, сондай-ақ тапсырмаларды орындау процесінде өз жұмысын оқыту және жақсарту. Мысалы, сіздің қалауыңызды зерттейтін және ұқсас музыканы </w:t>
      </w:r>
      <w:r>
        <w:rPr>
          <w:rFonts w:eastAsia="Consolas"/>
          <w:lang w:val="kk" w:eastAsia="en-US"/>
        </w:rPr>
        <w:t>«</w:t>
      </w:r>
      <w:r w:rsidRPr="000250F1">
        <w:rPr>
          <w:rFonts w:eastAsia="Consolas"/>
          <w:lang w:val="kk" w:eastAsia="en-US"/>
        </w:rPr>
        <w:t>ой тастайтын</w:t>
      </w:r>
      <w:r>
        <w:rPr>
          <w:rFonts w:eastAsia="Consolas"/>
          <w:lang w:val="kk" w:eastAsia="en-US"/>
        </w:rPr>
        <w:t>»</w:t>
      </w:r>
      <w:r w:rsidRPr="000250F1">
        <w:rPr>
          <w:rFonts w:eastAsia="Consolas"/>
          <w:lang w:val="kk" w:eastAsia="en-US"/>
        </w:rPr>
        <w:t xml:space="preserve"> музыкалық сервистерді жасанды интеллекттің бір түрі деп атауға болады.</w:t>
      </w:r>
    </w:p>
    <w:p w:rsidR="00F049A4" w:rsidRPr="0068429E" w:rsidRDefault="00F049A4" w:rsidP="00F049A4">
      <w:pPr>
        <w:ind w:firstLine="709"/>
        <w:jc w:val="both"/>
        <w:rPr>
          <w:rFonts w:eastAsia="Consolas"/>
          <w:lang w:val="kk" w:eastAsia="en-US"/>
        </w:rPr>
      </w:pPr>
      <w:r w:rsidRPr="000250F1">
        <w:rPr>
          <w:rFonts w:eastAsia="Consolas"/>
          <w:lang w:val="kk" w:eastAsia="en-US"/>
        </w:rPr>
        <w:t>Адамның ойлауы мидың нейрондарына, ал ЖИ ойлауы нейрондық желілерге негізделген. Олар жүйелерге адамдар сияқты жаңа дағдыларды игеруге мүмкіндік береді.</w:t>
      </w:r>
    </w:p>
    <w:p w:rsidR="00F049A4" w:rsidRPr="0068429E" w:rsidRDefault="00F049A4" w:rsidP="00F049A4">
      <w:pPr>
        <w:ind w:firstLine="709"/>
        <w:jc w:val="both"/>
        <w:rPr>
          <w:rFonts w:eastAsia="Consolas"/>
          <w:lang w:val="kk" w:eastAsia="en-US"/>
        </w:rPr>
      </w:pPr>
      <w:r w:rsidRPr="000250F1">
        <w:rPr>
          <w:rFonts w:eastAsia="Consolas"/>
          <w:lang w:val="kk" w:eastAsia="en-US"/>
        </w:rPr>
        <w:t>Жасанды интеллектті деректерді жинау мен берудің қарапайым алгоритмінен қалай ажыратуға болады? ЖИ басты ерекшелігі және оның айырмашылығы-жұмыс барысында оқу және жетілдіру қабілеті. Яғни, технологияны неғұрлым көп қолдансаңыз, соғұрлым ол сіздің қажеттіліктеріңізге бейімделеді, ал қарапайым жүйе тек бастапқы берілген алгоритмді орындауды жалғастырады.</w:t>
      </w:r>
    </w:p>
    <w:p w:rsidR="00F049A4" w:rsidRPr="0068429E" w:rsidRDefault="00F049A4" w:rsidP="00F049A4">
      <w:pPr>
        <w:ind w:firstLine="709"/>
        <w:jc w:val="both"/>
        <w:rPr>
          <w:rFonts w:eastAsia="Consolas"/>
          <w:lang w:val="kk" w:eastAsia="en-US"/>
        </w:rPr>
      </w:pPr>
      <w:r w:rsidRPr="000250F1">
        <w:rPr>
          <w:rFonts w:eastAsia="Consolas"/>
          <w:lang w:val="kk" w:eastAsia="en-US"/>
        </w:rPr>
        <w:t xml:space="preserve">Жұмыста жасанды интеллектті қолдану кез-келген процесті автоматтандыруға ғана емес, оны адамның, бөлімнің немесе өндірістің нақты міндетіне сәйкес реттеуге мүмкіндік береді. ЖИ жұмысы, уақытты анағұрлым тиімді есебінен тұрақты оқыту – көбірек нейрожелі бөлшектер мен қажеттіліктерін біледі, соғұрлым ол жұмыс істейді. </w:t>
      </w:r>
    </w:p>
    <w:p w:rsidR="00F049A4" w:rsidRPr="0068429E" w:rsidRDefault="00F049A4" w:rsidP="00F049A4">
      <w:pPr>
        <w:ind w:firstLine="709"/>
        <w:jc w:val="both"/>
        <w:rPr>
          <w:rFonts w:eastAsia="Consolas"/>
          <w:lang w:val="kk" w:eastAsia="en-US"/>
        </w:rPr>
      </w:pPr>
      <w:r w:rsidRPr="000250F1">
        <w:rPr>
          <w:rFonts w:eastAsia="Consolas"/>
          <w:lang w:val="kk" w:eastAsia="en-US"/>
        </w:rPr>
        <w:t>Бастапқыда, көптеген адамдар ЖИ тек мәтіндерді аудара алады, заттарды таниды және адам сөйлеуінің мағынасын алады деп ойлады. Бірақ 2020 жылға қарай дағдылар тізімі соншалықты кеңейіп, оны тізімдеу бірнеше парақты алады. Қазіргі ЖИ біздің өміріміздің көптеген салаларында – интернетте, медицинада, бизнесте және тіпті көлікте кездеседі.</w:t>
      </w:r>
    </w:p>
    <w:p w:rsidR="00F049A4" w:rsidRPr="0068429E" w:rsidRDefault="00F049A4" w:rsidP="00F049A4">
      <w:pPr>
        <w:ind w:firstLine="709"/>
        <w:jc w:val="both"/>
        <w:rPr>
          <w:lang w:val="kk"/>
        </w:rPr>
      </w:pPr>
      <w:r w:rsidRPr="000250F1">
        <w:rPr>
          <w:lang w:val="kk"/>
        </w:rPr>
        <w:t>Осы стандартта әртүрлі салаларда ЖИ қолданбаларын пайдаланудың репрезентативті нұсқаларын таңдауды ұсынады.</w:t>
      </w:r>
    </w:p>
    <w:p w:rsidR="00440571" w:rsidRDefault="00440571" w:rsidP="00EA0FF4">
      <w:pPr>
        <w:tabs>
          <w:tab w:val="left" w:pos="851"/>
        </w:tabs>
        <w:autoSpaceDE w:val="0"/>
        <w:autoSpaceDN w:val="0"/>
        <w:adjustRightInd w:val="0"/>
        <w:ind w:firstLine="567"/>
        <w:jc w:val="both"/>
        <w:rPr>
          <w:b/>
          <w:lang w:val="kk-KZ"/>
        </w:rPr>
      </w:pPr>
      <w:r>
        <w:rPr>
          <w:b/>
          <w:lang w:val="kk-KZ"/>
        </w:rPr>
        <w:t>2. Стандарттау жөніндегі құжатты әзірлеуге мүдделі ұйымдардың атаулары</w:t>
      </w:r>
    </w:p>
    <w:p w:rsidR="008704B2" w:rsidRPr="00AA0D00" w:rsidRDefault="008704B2" w:rsidP="008704B2">
      <w:pPr>
        <w:tabs>
          <w:tab w:val="left" w:pos="-2127"/>
          <w:tab w:val="left" w:pos="567"/>
        </w:tabs>
        <w:autoSpaceDN w:val="0"/>
        <w:ind w:firstLine="709"/>
        <w:jc w:val="both"/>
        <w:rPr>
          <w:rFonts w:eastAsia="Consolas"/>
          <w:lang w:val="kk-KZ" w:eastAsia="en-US"/>
        </w:rPr>
      </w:pPr>
      <w:r w:rsidRPr="00AA0D00">
        <w:rPr>
          <w:rFonts w:eastAsia="Consolas"/>
          <w:lang w:val="kk-KZ" w:eastAsia="en-US"/>
        </w:rPr>
        <w:t>Мемлекеттік және жеке меншік компанияларды, мемлекеттік мекемелер мен коммерциялық емес ұйымдарды қоса меншік нысанына (ұйымның үлгісі мен көлеміне) қарамастан барлық ұйым ұлттық стандарт жобасының болжамды пайдаланушылары болып табылады.</w:t>
      </w:r>
    </w:p>
    <w:p w:rsidR="00440571" w:rsidRDefault="00440571" w:rsidP="00440571">
      <w:pPr>
        <w:tabs>
          <w:tab w:val="left" w:pos="851"/>
        </w:tabs>
        <w:autoSpaceDE w:val="0"/>
        <w:autoSpaceDN w:val="0"/>
        <w:adjustRightInd w:val="0"/>
        <w:ind w:firstLine="567"/>
        <w:jc w:val="both"/>
        <w:rPr>
          <w:b/>
          <w:lang w:val="kk-KZ"/>
        </w:rPr>
      </w:pPr>
      <w:r>
        <w:rPr>
          <w:b/>
          <w:lang w:val="kk-KZ"/>
        </w:rPr>
        <w:t>3. Стандарттау объектісі және оның сипаттамалары туралы мәліметтер</w:t>
      </w:r>
    </w:p>
    <w:p w:rsidR="008704B2" w:rsidRPr="00C7288D" w:rsidRDefault="00F049A4" w:rsidP="00440571">
      <w:pPr>
        <w:tabs>
          <w:tab w:val="left" w:pos="851"/>
        </w:tabs>
        <w:autoSpaceDE w:val="0"/>
        <w:autoSpaceDN w:val="0"/>
        <w:adjustRightInd w:val="0"/>
        <w:ind w:firstLine="567"/>
        <w:jc w:val="both"/>
        <w:rPr>
          <w:lang w:val="kk-KZ"/>
        </w:rPr>
      </w:pPr>
      <w:r>
        <w:rPr>
          <w:lang w:val="kk-KZ"/>
        </w:rPr>
        <w:t xml:space="preserve">  </w:t>
      </w:r>
      <w:r w:rsidR="00440571" w:rsidRPr="00C7288D">
        <w:rPr>
          <w:lang w:val="kk-KZ"/>
        </w:rPr>
        <w:t xml:space="preserve">Стандарттау объектісі </w:t>
      </w:r>
      <w:r w:rsidR="008704B2" w:rsidRPr="00C7288D">
        <w:rPr>
          <w:lang w:val="kk-KZ"/>
        </w:rPr>
        <w:t xml:space="preserve">процесс </w:t>
      </w:r>
      <w:r w:rsidR="00440571" w:rsidRPr="00C7288D">
        <w:rPr>
          <w:lang w:val="kk-KZ"/>
        </w:rPr>
        <w:t>болып табылады</w:t>
      </w:r>
      <w:r w:rsidR="00615B4C">
        <w:rPr>
          <w:lang w:val="kk-KZ"/>
        </w:rPr>
        <w:t>.</w:t>
      </w:r>
      <w:r w:rsidR="00440571" w:rsidRPr="00C7288D">
        <w:rPr>
          <w:lang w:val="kk-KZ"/>
        </w:rPr>
        <w:t xml:space="preserve"> </w:t>
      </w:r>
    </w:p>
    <w:p w:rsidR="00F049A4" w:rsidRPr="00F049A4" w:rsidRDefault="00440571" w:rsidP="00F049A4">
      <w:pPr>
        <w:ind w:firstLine="709"/>
        <w:jc w:val="both"/>
        <w:rPr>
          <w:rFonts w:eastAsia="Consolas"/>
          <w:lang w:val="kk" w:eastAsia="en-US"/>
        </w:rPr>
      </w:pPr>
      <w:r w:rsidRPr="00D57059">
        <w:rPr>
          <w:lang w:val="kk-KZ"/>
        </w:rPr>
        <w:t>Нысанның сипаттамасы</w:t>
      </w:r>
      <w:r w:rsidR="008704B2" w:rsidRPr="00D57059">
        <w:rPr>
          <w:lang w:val="kk-KZ"/>
        </w:rPr>
        <w:t xml:space="preserve">: </w:t>
      </w:r>
      <w:r w:rsidR="00F049A4">
        <w:rPr>
          <w:color w:val="000000"/>
          <w:lang w:val="kk-KZ" w:eastAsia="en-US"/>
        </w:rPr>
        <w:t>б</w:t>
      </w:r>
      <w:r w:rsidR="00F049A4" w:rsidRPr="00352332">
        <w:rPr>
          <w:color w:val="000000"/>
          <w:lang w:val="kk" w:eastAsia="en-US"/>
        </w:rPr>
        <w:t>ұл құжат әртүрлі салаларда ЖИ қосымшаларын қолданудың бірқатар жағдайларын ұсынады.</w:t>
      </w:r>
      <w:r w:rsidR="00F049A4" w:rsidRPr="00F049A4">
        <w:rPr>
          <w:rFonts w:eastAsia="Consolas"/>
          <w:lang w:val="kk" w:eastAsia="en-US"/>
        </w:rPr>
        <w:t xml:space="preserve"> </w:t>
      </w:r>
      <w:r w:rsidR="00F049A4" w:rsidRPr="000250F1">
        <w:rPr>
          <w:rFonts w:eastAsia="Consolas"/>
          <w:lang w:val="kk" w:eastAsia="en-US"/>
        </w:rPr>
        <w:t>Пайдалану нұсқалары үшін мақсатты бағыттар ретінде жиырма төрт бағыт қарастырылған: ауыл шаруашылығы;</w:t>
      </w:r>
      <w:r w:rsidR="00F049A4">
        <w:rPr>
          <w:rFonts w:eastAsia="Consolas"/>
          <w:lang w:val="kk-KZ" w:eastAsia="en-US"/>
        </w:rPr>
        <w:t xml:space="preserve"> </w:t>
      </w:r>
      <w:r w:rsidR="00F049A4" w:rsidRPr="000250F1">
        <w:rPr>
          <w:rFonts w:eastAsia="Consolas"/>
          <w:lang w:val="kk" w:eastAsia="en-US"/>
        </w:rPr>
        <w:t xml:space="preserve"> үй / сервистік робототехника; БАҚ және ойын-сауық индустриясы;</w:t>
      </w:r>
      <w:r w:rsidR="00F049A4">
        <w:rPr>
          <w:rFonts w:eastAsia="Consolas"/>
          <w:lang w:val="kk-KZ" w:eastAsia="en-US"/>
        </w:rPr>
        <w:t xml:space="preserve"> </w:t>
      </w:r>
      <w:r w:rsidR="00F049A4" w:rsidRPr="000250F1">
        <w:rPr>
          <w:rFonts w:eastAsia="Consolas"/>
          <w:lang w:val="kk" w:eastAsia="en-US"/>
        </w:rPr>
        <w:t>құрылыс; ICT (ақпараттық-коммуникациялық технологиялар); ұтқырлық; қорғаныс; білімді басқару; мемлекеттік сектор; цифрлық маркетинг;</w:t>
      </w:r>
      <w:r w:rsidR="00F049A4">
        <w:rPr>
          <w:rFonts w:eastAsia="Consolas"/>
          <w:lang w:val="kk-KZ" w:eastAsia="en-US"/>
        </w:rPr>
        <w:t xml:space="preserve"> </w:t>
      </w:r>
      <w:r w:rsidR="00F049A4" w:rsidRPr="000250F1">
        <w:rPr>
          <w:rFonts w:eastAsia="Consolas"/>
          <w:lang w:val="kk" w:eastAsia="en-US"/>
        </w:rPr>
        <w:t>құқықтану; бөлшек сауда;</w:t>
      </w:r>
      <w:r w:rsidR="00F049A4">
        <w:rPr>
          <w:rFonts w:eastAsia="Consolas"/>
          <w:lang w:val="kk-KZ" w:eastAsia="en-US"/>
        </w:rPr>
        <w:t xml:space="preserve"> </w:t>
      </w:r>
      <w:r w:rsidR="00F049A4" w:rsidRPr="000250F1">
        <w:rPr>
          <w:rFonts w:eastAsia="Consolas"/>
          <w:lang w:val="kk" w:eastAsia="en-US"/>
        </w:rPr>
        <w:t>білім;</w:t>
      </w:r>
      <w:r w:rsidR="00F049A4">
        <w:rPr>
          <w:rFonts w:eastAsia="Consolas"/>
          <w:lang w:val="kk-KZ" w:eastAsia="en-US"/>
        </w:rPr>
        <w:t xml:space="preserve"> </w:t>
      </w:r>
      <w:r w:rsidR="00F049A4" w:rsidRPr="000250F1">
        <w:rPr>
          <w:rFonts w:eastAsia="Consolas"/>
          <w:lang w:val="kk" w:eastAsia="en-US"/>
        </w:rPr>
        <w:t xml:space="preserve"> логистика; қауіпсіздік; энергетика; көздері таусылған қоғамдастықтар; әлеуметтік инфрақұрылым</w:t>
      </w:r>
      <w:r w:rsidR="00F049A4">
        <w:rPr>
          <w:rFonts w:eastAsia="Consolas"/>
          <w:lang w:val="kk-KZ" w:eastAsia="en-US"/>
        </w:rPr>
        <w:t>;</w:t>
      </w:r>
      <w:r w:rsidR="00F049A4" w:rsidRPr="000250F1">
        <w:rPr>
          <w:rFonts w:eastAsia="Consolas"/>
          <w:lang w:val="kk" w:eastAsia="en-US"/>
        </w:rPr>
        <w:t xml:space="preserve"> қаржылық технологиялар; техникалық қызмет көрсету және қолдау; көлік; денсаулық сақтау; өндіріс; жұмыс және өмір.</w:t>
      </w:r>
    </w:p>
    <w:p w:rsidR="00440571" w:rsidRDefault="00AD341C" w:rsidP="00F049A4">
      <w:pPr>
        <w:tabs>
          <w:tab w:val="left" w:pos="-2127"/>
          <w:tab w:val="left" w:pos="0"/>
        </w:tabs>
        <w:autoSpaceDN w:val="0"/>
        <w:ind w:firstLine="567"/>
        <w:jc w:val="both"/>
        <w:rPr>
          <w:b/>
          <w:lang w:val="kk-KZ"/>
        </w:rPr>
      </w:pPr>
      <w:r w:rsidRPr="0061061E">
        <w:rPr>
          <w:b/>
          <w:lang w:val="kk-KZ"/>
        </w:rPr>
        <w:tab/>
      </w:r>
      <w:r w:rsidR="00440571">
        <w:rPr>
          <w:b/>
          <w:lang w:val="kk-KZ"/>
        </w:rPr>
        <w:t xml:space="preserve">4. Негізгі нормативтік база (бастапқы дереккөз) туралы мәліметтер </w:t>
      </w:r>
    </w:p>
    <w:p w:rsidR="00F74C0B" w:rsidRDefault="00440571" w:rsidP="00F74C0B">
      <w:pPr>
        <w:tabs>
          <w:tab w:val="left" w:pos="851"/>
        </w:tabs>
        <w:autoSpaceDE w:val="0"/>
        <w:autoSpaceDN w:val="0"/>
        <w:adjustRightInd w:val="0"/>
        <w:ind w:firstLine="567"/>
        <w:jc w:val="both"/>
        <w:rPr>
          <w:lang w:val="kk-KZ"/>
        </w:rPr>
      </w:pPr>
      <w:r w:rsidRPr="008704B2">
        <w:rPr>
          <w:lang w:val="kk-KZ"/>
        </w:rPr>
        <w:lastRenderedPageBreak/>
        <w:t xml:space="preserve">Негізгі нормативтік база (бастапқы көз) </w:t>
      </w:r>
      <w:r w:rsidR="00F049A4" w:rsidRPr="00423E92">
        <w:rPr>
          <w:rFonts w:eastAsia="Consolas"/>
          <w:lang w:val="kk" w:eastAsia="en-US"/>
        </w:rPr>
        <w:t>ISO/IEC TR 24030:2021 Information technology — Artificial intelligence (AI) — Use cases</w:t>
      </w:r>
      <w:r w:rsidR="00F049A4" w:rsidRPr="00003E85">
        <w:rPr>
          <w:lang w:val="kk-KZ"/>
        </w:rPr>
        <w:t xml:space="preserve"> </w:t>
      </w:r>
      <w:r w:rsidR="008704B2" w:rsidRPr="00003E85">
        <w:rPr>
          <w:lang w:val="kk-KZ"/>
        </w:rPr>
        <w:t xml:space="preserve">халықаралық стандарты </w:t>
      </w:r>
      <w:r w:rsidRPr="00003E85">
        <w:rPr>
          <w:lang w:val="kk-KZ"/>
        </w:rPr>
        <w:t>пайдалану ұсынылады.</w:t>
      </w:r>
    </w:p>
    <w:p w:rsidR="00440571" w:rsidRPr="00F92FD0" w:rsidRDefault="00440571" w:rsidP="00440571">
      <w:pPr>
        <w:tabs>
          <w:tab w:val="left" w:pos="851"/>
        </w:tabs>
        <w:autoSpaceDE w:val="0"/>
        <w:autoSpaceDN w:val="0"/>
        <w:adjustRightInd w:val="0"/>
        <w:ind w:firstLine="567"/>
        <w:jc w:val="both"/>
        <w:rPr>
          <w:lang w:val="kk-KZ"/>
        </w:rPr>
      </w:pPr>
      <w:bookmarkStart w:id="0" w:name="_GoBack"/>
      <w:bookmarkEnd w:id="0"/>
      <w:r>
        <w:rPr>
          <w:b/>
          <w:lang w:val="kk-KZ"/>
        </w:rPr>
        <w:t>5. Жүргізілген ғылыми-зерттеу және тәжірибелік-конструкторлық жұмыстар және алынған нәтижелер туралы мәліметтер (олар болған жағдайда)</w:t>
      </w:r>
      <w:r w:rsidR="00F92FD0">
        <w:rPr>
          <w:b/>
          <w:lang w:val="kk-KZ"/>
        </w:rPr>
        <w:t xml:space="preserve"> </w:t>
      </w:r>
      <w:r w:rsidR="00F92FD0" w:rsidRPr="00F92FD0">
        <w:rPr>
          <w:lang w:val="kk-KZ"/>
        </w:rPr>
        <w:t>Жоқ.</w:t>
      </w:r>
    </w:p>
    <w:p w:rsidR="00440571" w:rsidRPr="00F049A4" w:rsidRDefault="00440571" w:rsidP="00440571">
      <w:pPr>
        <w:tabs>
          <w:tab w:val="left" w:pos="851"/>
        </w:tabs>
        <w:autoSpaceDE w:val="0"/>
        <w:autoSpaceDN w:val="0"/>
        <w:adjustRightInd w:val="0"/>
        <w:ind w:firstLine="567"/>
        <w:jc w:val="both"/>
        <w:rPr>
          <w:lang w:val="kk-KZ"/>
        </w:rPr>
      </w:pPr>
      <w:r>
        <w:rPr>
          <w:b/>
          <w:lang w:val="kk-KZ"/>
        </w:rPr>
        <w:t>6. Стандарттау объектісіне қойылатын талаптарды белгілейтін стандарттау жөніндегі құжаттарды қайта қараудың не күшін жоюдың болмауы немесе қажеттілігі туралы ақпарат</w:t>
      </w:r>
      <w:r w:rsidR="00F049A4">
        <w:rPr>
          <w:b/>
          <w:lang w:val="kk-KZ"/>
        </w:rPr>
        <w:t xml:space="preserve">. </w:t>
      </w:r>
      <w:r w:rsidR="00F049A4" w:rsidRPr="00F049A4">
        <w:rPr>
          <w:lang w:val="kk-KZ"/>
        </w:rPr>
        <w:t>Жоқ.</w:t>
      </w:r>
    </w:p>
    <w:sectPr w:rsidR="00440571" w:rsidRPr="00F049A4" w:rsidSect="00C770A6">
      <w:headerReference w:type="even" r:id="rId9"/>
      <w:headerReference w:type="default" r:id="rId10"/>
      <w:footerReference w:type="even" r:id="rId11"/>
      <w:headerReference w:type="first" r:id="rId12"/>
      <w:footerReference w:type="first" r:id="rId1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3A17" w:rsidRDefault="005F3A17" w:rsidP="000B6F37">
      <w:r>
        <w:separator/>
      </w:r>
    </w:p>
  </w:endnote>
  <w:endnote w:type="continuationSeparator" w:id="0">
    <w:p w:rsidR="005F3A17" w:rsidRDefault="005F3A17" w:rsidP="000B6F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43" w:usb2="00000009" w:usb3="00000000" w:csb0="000001FF" w:csb1="00000000"/>
  </w:font>
  <w:font w:name="Consolas">
    <w:panose1 w:val="020B0609020204030204"/>
    <w:charset w:val="CC"/>
    <w:family w:val="modern"/>
    <w:pitch w:val="fixed"/>
    <w:sig w:usb0="E00006FF" w:usb1="0000F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58ED" w:rsidRPr="0001160A" w:rsidRDefault="00C358ED" w:rsidP="00C770A6">
    <w:pPr>
      <w:pStyle w:val="a5"/>
    </w:pPr>
    <w:r>
      <w:fldChar w:fldCharType="begin"/>
    </w:r>
    <w:r>
      <w:instrText>PAGE   \* MERGEFORMAT</w:instrText>
    </w:r>
    <w:r>
      <w:fldChar w:fldCharType="separate"/>
    </w:r>
    <w:r>
      <w:rPr>
        <w:noProof/>
      </w:rPr>
      <w:t>4</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58ED" w:rsidRDefault="00C358ED" w:rsidP="00C770A6">
    <w:pPr>
      <w:pStyle w:val="a5"/>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3A17" w:rsidRDefault="005F3A17" w:rsidP="000B6F37">
      <w:r>
        <w:separator/>
      </w:r>
    </w:p>
  </w:footnote>
  <w:footnote w:type="continuationSeparator" w:id="0">
    <w:p w:rsidR="005F3A17" w:rsidRDefault="005F3A17" w:rsidP="000B6F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58ED" w:rsidRDefault="00C358ED" w:rsidP="00C770A6">
    <w:pPr>
      <w:pStyle w:val="a3"/>
      <w:rPr>
        <w:b/>
        <w:lang w:val="kk-KZ"/>
      </w:rPr>
    </w:pPr>
    <w:r w:rsidRPr="00981612">
      <w:rPr>
        <w:b/>
      </w:rPr>
      <w:t xml:space="preserve">Изменение №1 СТ РК 1.7-2020 </w:t>
    </w:r>
  </w:p>
  <w:p w:rsidR="00C358ED" w:rsidRPr="00AD3F9A" w:rsidRDefault="00C358ED" w:rsidP="00C770A6">
    <w:pPr>
      <w:pStyle w:val="a3"/>
    </w:pPr>
    <w:r>
      <w:rPr>
        <w:b/>
        <w:lang w:val="ru-RU"/>
      </w:rPr>
      <w:t>проект</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335014"/>
      <w:docPartObj>
        <w:docPartGallery w:val="Page Numbers (Top of Page)"/>
        <w:docPartUnique/>
      </w:docPartObj>
    </w:sdtPr>
    <w:sdtEndPr/>
    <w:sdtContent>
      <w:p w:rsidR="00C358ED" w:rsidRDefault="00C358ED">
        <w:pPr>
          <w:pStyle w:val="a3"/>
          <w:jc w:val="center"/>
        </w:pPr>
        <w:r>
          <w:fldChar w:fldCharType="begin"/>
        </w:r>
        <w:r>
          <w:instrText>PAGE   \* MERGEFORMAT</w:instrText>
        </w:r>
        <w:r>
          <w:fldChar w:fldCharType="separate"/>
        </w:r>
        <w:r w:rsidR="00775DBF" w:rsidRPr="00775DBF">
          <w:rPr>
            <w:noProof/>
            <w:lang w:val="ru-RU"/>
          </w:rPr>
          <w:t>2</w:t>
        </w:r>
        <w:r>
          <w:fldChar w:fldCharType="end"/>
        </w:r>
      </w:p>
    </w:sdtContent>
  </w:sdt>
  <w:p w:rsidR="00C358ED" w:rsidRPr="006E48CA" w:rsidRDefault="00C358ED" w:rsidP="00C770A6">
    <w:pPr>
      <w:pStyle w:val="a3"/>
      <w:jc w:val="right"/>
      <w:rPr>
        <w:i/>
        <w:lang w:val="ru-RU"/>
      </w:rPr>
    </w:pPr>
    <w:proofErr w:type="spellStart"/>
    <w:r>
      <w:rPr>
        <w:i/>
        <w:lang w:val="ru-RU"/>
      </w:rPr>
      <w:t>Нысан</w:t>
    </w:r>
    <w:proofErr w:type="spellEnd"/>
    <w:r>
      <w:rPr>
        <w:i/>
        <w:lang w:val="ru-RU"/>
      </w:rPr>
      <w:t>/Форма</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58ED" w:rsidRDefault="00C358ED" w:rsidP="00C770A6">
    <w:pPr>
      <w:pStyle w:val="a3"/>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D2E6F"/>
    <w:multiLevelType w:val="hybridMultilevel"/>
    <w:tmpl w:val="4F12CF60"/>
    <w:lvl w:ilvl="0" w:tplc="7C8C7EB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nsid w:val="3E127F98"/>
    <w:multiLevelType w:val="hybridMultilevel"/>
    <w:tmpl w:val="715C399A"/>
    <w:lvl w:ilvl="0" w:tplc="83EA129C">
      <w:start w:val="1"/>
      <w:numFmt w:val="bullet"/>
      <w:lvlText w:val=""/>
      <w:lvlJc w:val="left"/>
      <w:pPr>
        <w:ind w:left="1146" w:hanging="360"/>
      </w:pPr>
      <w:rPr>
        <w:rFonts w:ascii="Symbol" w:hAnsi="Symbol" w:hint="default"/>
      </w:rPr>
    </w:lvl>
    <w:lvl w:ilvl="1" w:tplc="44CCAB4E" w:tentative="1">
      <w:start w:val="1"/>
      <w:numFmt w:val="bullet"/>
      <w:lvlText w:val="o"/>
      <w:lvlJc w:val="left"/>
      <w:pPr>
        <w:ind w:left="1866" w:hanging="360"/>
      </w:pPr>
      <w:rPr>
        <w:rFonts w:ascii="Courier New" w:hAnsi="Courier New" w:cs="Courier New" w:hint="default"/>
      </w:rPr>
    </w:lvl>
    <w:lvl w:ilvl="2" w:tplc="5AE690CC" w:tentative="1">
      <w:start w:val="1"/>
      <w:numFmt w:val="bullet"/>
      <w:lvlText w:val=""/>
      <w:lvlJc w:val="left"/>
      <w:pPr>
        <w:ind w:left="2586" w:hanging="360"/>
      </w:pPr>
      <w:rPr>
        <w:rFonts w:ascii="Wingdings" w:hAnsi="Wingdings" w:hint="default"/>
      </w:rPr>
    </w:lvl>
    <w:lvl w:ilvl="3" w:tplc="4F6A0D9E" w:tentative="1">
      <w:start w:val="1"/>
      <w:numFmt w:val="bullet"/>
      <w:lvlText w:val=""/>
      <w:lvlJc w:val="left"/>
      <w:pPr>
        <w:ind w:left="3306" w:hanging="360"/>
      </w:pPr>
      <w:rPr>
        <w:rFonts w:ascii="Symbol" w:hAnsi="Symbol" w:hint="default"/>
      </w:rPr>
    </w:lvl>
    <w:lvl w:ilvl="4" w:tplc="DF3ECABC" w:tentative="1">
      <w:start w:val="1"/>
      <w:numFmt w:val="bullet"/>
      <w:lvlText w:val="o"/>
      <w:lvlJc w:val="left"/>
      <w:pPr>
        <w:ind w:left="4026" w:hanging="360"/>
      </w:pPr>
      <w:rPr>
        <w:rFonts w:ascii="Courier New" w:hAnsi="Courier New" w:cs="Courier New" w:hint="default"/>
      </w:rPr>
    </w:lvl>
    <w:lvl w:ilvl="5" w:tplc="213C7ECA" w:tentative="1">
      <w:start w:val="1"/>
      <w:numFmt w:val="bullet"/>
      <w:lvlText w:val=""/>
      <w:lvlJc w:val="left"/>
      <w:pPr>
        <w:ind w:left="4746" w:hanging="360"/>
      </w:pPr>
      <w:rPr>
        <w:rFonts w:ascii="Wingdings" w:hAnsi="Wingdings" w:hint="default"/>
      </w:rPr>
    </w:lvl>
    <w:lvl w:ilvl="6" w:tplc="8354905E" w:tentative="1">
      <w:start w:val="1"/>
      <w:numFmt w:val="bullet"/>
      <w:lvlText w:val=""/>
      <w:lvlJc w:val="left"/>
      <w:pPr>
        <w:ind w:left="5466" w:hanging="360"/>
      </w:pPr>
      <w:rPr>
        <w:rFonts w:ascii="Symbol" w:hAnsi="Symbol" w:hint="default"/>
      </w:rPr>
    </w:lvl>
    <w:lvl w:ilvl="7" w:tplc="CF767E5A" w:tentative="1">
      <w:start w:val="1"/>
      <w:numFmt w:val="bullet"/>
      <w:lvlText w:val="o"/>
      <w:lvlJc w:val="left"/>
      <w:pPr>
        <w:ind w:left="6186" w:hanging="360"/>
      </w:pPr>
      <w:rPr>
        <w:rFonts w:ascii="Courier New" w:hAnsi="Courier New" w:cs="Courier New" w:hint="default"/>
      </w:rPr>
    </w:lvl>
    <w:lvl w:ilvl="8" w:tplc="BEA2CF86" w:tentative="1">
      <w:start w:val="1"/>
      <w:numFmt w:val="bullet"/>
      <w:lvlText w:val=""/>
      <w:lvlJc w:val="left"/>
      <w:pPr>
        <w:ind w:left="6906"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2675"/>
    <w:rsid w:val="00003E85"/>
    <w:rsid w:val="0005077B"/>
    <w:rsid w:val="00094138"/>
    <w:rsid w:val="00094986"/>
    <w:rsid w:val="000B6F37"/>
    <w:rsid w:val="000D77B0"/>
    <w:rsid w:val="00105500"/>
    <w:rsid w:val="00141E8A"/>
    <w:rsid w:val="00287A0A"/>
    <w:rsid w:val="002C5871"/>
    <w:rsid w:val="002E5F12"/>
    <w:rsid w:val="003038BD"/>
    <w:rsid w:val="003A04DA"/>
    <w:rsid w:val="00404785"/>
    <w:rsid w:val="0042614E"/>
    <w:rsid w:val="00440571"/>
    <w:rsid w:val="00494C5A"/>
    <w:rsid w:val="004C2FA1"/>
    <w:rsid w:val="004C7CEA"/>
    <w:rsid w:val="004E456D"/>
    <w:rsid w:val="004F7134"/>
    <w:rsid w:val="005443E7"/>
    <w:rsid w:val="00562675"/>
    <w:rsid w:val="005B0842"/>
    <w:rsid w:val="005F3A17"/>
    <w:rsid w:val="0061061E"/>
    <w:rsid w:val="00615B4C"/>
    <w:rsid w:val="00622F7E"/>
    <w:rsid w:val="00696804"/>
    <w:rsid w:val="006A07E6"/>
    <w:rsid w:val="006A68C8"/>
    <w:rsid w:val="006C639D"/>
    <w:rsid w:val="006F4245"/>
    <w:rsid w:val="007158FD"/>
    <w:rsid w:val="00727A25"/>
    <w:rsid w:val="00770C65"/>
    <w:rsid w:val="00774CF4"/>
    <w:rsid w:val="00775DBF"/>
    <w:rsid w:val="00846438"/>
    <w:rsid w:val="00862E51"/>
    <w:rsid w:val="0086611C"/>
    <w:rsid w:val="008704B2"/>
    <w:rsid w:val="00884DED"/>
    <w:rsid w:val="00891D00"/>
    <w:rsid w:val="008A1C77"/>
    <w:rsid w:val="008A4144"/>
    <w:rsid w:val="008E05C4"/>
    <w:rsid w:val="00921596"/>
    <w:rsid w:val="00945A53"/>
    <w:rsid w:val="009912D3"/>
    <w:rsid w:val="009A1791"/>
    <w:rsid w:val="009C0DB7"/>
    <w:rsid w:val="009C30B5"/>
    <w:rsid w:val="009C3F8D"/>
    <w:rsid w:val="009C44F8"/>
    <w:rsid w:val="00A46CC5"/>
    <w:rsid w:val="00A60D21"/>
    <w:rsid w:val="00A70E24"/>
    <w:rsid w:val="00A80B1F"/>
    <w:rsid w:val="00A944B5"/>
    <w:rsid w:val="00AA524F"/>
    <w:rsid w:val="00AA606C"/>
    <w:rsid w:val="00AA751C"/>
    <w:rsid w:val="00AD3168"/>
    <w:rsid w:val="00AD341C"/>
    <w:rsid w:val="00AD7FF1"/>
    <w:rsid w:val="00B141F3"/>
    <w:rsid w:val="00B633BF"/>
    <w:rsid w:val="00BA7A22"/>
    <w:rsid w:val="00BB1D6B"/>
    <w:rsid w:val="00BC1244"/>
    <w:rsid w:val="00BC1CC5"/>
    <w:rsid w:val="00BC4C9D"/>
    <w:rsid w:val="00BD4611"/>
    <w:rsid w:val="00BF16A8"/>
    <w:rsid w:val="00C358ED"/>
    <w:rsid w:val="00C7288D"/>
    <w:rsid w:val="00C770A6"/>
    <w:rsid w:val="00C92C4E"/>
    <w:rsid w:val="00CE1D7D"/>
    <w:rsid w:val="00CE3285"/>
    <w:rsid w:val="00D026D6"/>
    <w:rsid w:val="00D139F0"/>
    <w:rsid w:val="00D4203D"/>
    <w:rsid w:val="00D57059"/>
    <w:rsid w:val="00D60535"/>
    <w:rsid w:val="00D75072"/>
    <w:rsid w:val="00E05713"/>
    <w:rsid w:val="00E61075"/>
    <w:rsid w:val="00E74E78"/>
    <w:rsid w:val="00EA0FF4"/>
    <w:rsid w:val="00EB54CB"/>
    <w:rsid w:val="00ED428E"/>
    <w:rsid w:val="00F049A4"/>
    <w:rsid w:val="00F46964"/>
    <w:rsid w:val="00F57B03"/>
    <w:rsid w:val="00F74C0B"/>
    <w:rsid w:val="00F84568"/>
    <w:rsid w:val="00F92FD0"/>
    <w:rsid w:val="00FB0DD2"/>
    <w:rsid w:val="00FB51AC"/>
    <w:rsid w:val="00FF4E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6F3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0B6F37"/>
    <w:pPr>
      <w:tabs>
        <w:tab w:val="center" w:pos="4677"/>
        <w:tab w:val="right" w:pos="9355"/>
      </w:tabs>
    </w:pPr>
    <w:rPr>
      <w:lang w:val="x-none" w:eastAsia="x-none"/>
    </w:rPr>
  </w:style>
  <w:style w:type="character" w:customStyle="1" w:styleId="a4">
    <w:name w:val="Верхний колонтитул Знак"/>
    <w:basedOn w:val="a0"/>
    <w:link w:val="a3"/>
    <w:uiPriority w:val="99"/>
    <w:rsid w:val="000B6F37"/>
    <w:rPr>
      <w:rFonts w:ascii="Times New Roman" w:eastAsia="Times New Roman" w:hAnsi="Times New Roman" w:cs="Times New Roman"/>
      <w:sz w:val="24"/>
      <w:szCs w:val="24"/>
      <w:lang w:val="x-none" w:eastAsia="x-none"/>
    </w:rPr>
  </w:style>
  <w:style w:type="paragraph" w:styleId="a5">
    <w:name w:val="footer"/>
    <w:basedOn w:val="a"/>
    <w:link w:val="a6"/>
    <w:uiPriority w:val="99"/>
    <w:rsid w:val="000B6F37"/>
    <w:pPr>
      <w:tabs>
        <w:tab w:val="center" w:pos="4677"/>
        <w:tab w:val="right" w:pos="9355"/>
      </w:tabs>
    </w:pPr>
  </w:style>
  <w:style w:type="character" w:customStyle="1" w:styleId="a6">
    <w:name w:val="Нижний колонтитул Знак"/>
    <w:basedOn w:val="a0"/>
    <w:link w:val="a5"/>
    <w:uiPriority w:val="99"/>
    <w:rsid w:val="000B6F37"/>
    <w:rPr>
      <w:rFonts w:ascii="Times New Roman" w:eastAsia="Times New Roman" w:hAnsi="Times New Roman" w:cs="Times New Roman"/>
      <w:sz w:val="24"/>
      <w:szCs w:val="24"/>
      <w:lang w:eastAsia="ru-RU"/>
    </w:rPr>
  </w:style>
  <w:style w:type="table" w:styleId="a7">
    <w:name w:val="Table Grid"/>
    <w:basedOn w:val="a1"/>
    <w:uiPriority w:val="59"/>
    <w:rsid w:val="000B6F3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
    <w:name w:val="Style1"/>
    <w:basedOn w:val="a"/>
    <w:uiPriority w:val="99"/>
    <w:rsid w:val="004F7134"/>
    <w:pPr>
      <w:widowControl w:val="0"/>
      <w:autoSpaceDE w:val="0"/>
      <w:autoSpaceDN w:val="0"/>
      <w:adjustRightInd w:val="0"/>
      <w:ind w:firstLine="720"/>
      <w:jc w:val="both"/>
    </w:pPr>
  </w:style>
  <w:style w:type="character" w:customStyle="1" w:styleId="FontStyle40">
    <w:name w:val="Font Style40"/>
    <w:uiPriority w:val="99"/>
    <w:rsid w:val="004F7134"/>
    <w:rPr>
      <w:rFonts w:ascii="Book Antiqua" w:hAnsi="Book Antiqua" w:cs="Book Antiqua"/>
      <w:b/>
      <w:bCs/>
      <w:color w:val="000000"/>
      <w:sz w:val="20"/>
      <w:szCs w:val="20"/>
    </w:rPr>
  </w:style>
  <w:style w:type="character" w:customStyle="1" w:styleId="FontStyle36">
    <w:name w:val="Font Style36"/>
    <w:uiPriority w:val="99"/>
    <w:rsid w:val="004F7134"/>
    <w:rPr>
      <w:rFonts w:ascii="Georgia" w:hAnsi="Georgia" w:cs="Georgia"/>
      <w:b/>
      <w:bCs/>
      <w:i/>
      <w:iCs/>
      <w:color w:val="000000"/>
      <w:sz w:val="10"/>
      <w:szCs w:val="10"/>
    </w:rPr>
  </w:style>
  <w:style w:type="character" w:customStyle="1" w:styleId="FontStyle54">
    <w:name w:val="Font Style54"/>
    <w:rsid w:val="009C3F8D"/>
    <w:rPr>
      <w:rFonts w:ascii="Palatino Linotype" w:hAnsi="Palatino Linotype" w:cs="Palatino Linotype"/>
      <w:b/>
      <w:bCs/>
      <w:color w:val="000000"/>
      <w:sz w:val="20"/>
      <w:szCs w:val="20"/>
    </w:rPr>
  </w:style>
  <w:style w:type="character" w:customStyle="1" w:styleId="FontStyle82">
    <w:name w:val="Font Style82"/>
    <w:basedOn w:val="a0"/>
    <w:uiPriority w:val="99"/>
    <w:rsid w:val="009C3F8D"/>
    <w:rPr>
      <w:rFonts w:ascii="Book Antiqua" w:hAnsi="Book Antiqua" w:cs="Book Antiqua"/>
      <w:color w:val="000000"/>
      <w:sz w:val="20"/>
      <w:szCs w:val="20"/>
    </w:rPr>
  </w:style>
  <w:style w:type="paragraph" w:customStyle="1" w:styleId="Style22">
    <w:name w:val="Style22"/>
    <w:basedOn w:val="a"/>
    <w:uiPriority w:val="99"/>
    <w:rsid w:val="008A4144"/>
    <w:pPr>
      <w:widowControl w:val="0"/>
      <w:autoSpaceDE w:val="0"/>
      <w:autoSpaceDN w:val="0"/>
      <w:adjustRightInd w:val="0"/>
      <w:ind w:firstLine="720"/>
      <w:jc w:val="both"/>
    </w:pPr>
    <w:rPr>
      <w:rFonts w:ascii="Arial Unicode MS" w:eastAsia="Arial Unicode MS" w:hAnsi="Calibri" w:cs="Arial Unicode MS"/>
    </w:rPr>
  </w:style>
  <w:style w:type="paragraph" w:customStyle="1" w:styleId="Style11">
    <w:name w:val="Style11"/>
    <w:basedOn w:val="a"/>
    <w:uiPriority w:val="99"/>
    <w:rsid w:val="008A4144"/>
    <w:pPr>
      <w:widowControl w:val="0"/>
      <w:autoSpaceDE w:val="0"/>
      <w:autoSpaceDN w:val="0"/>
      <w:adjustRightInd w:val="0"/>
    </w:pPr>
    <w:rPr>
      <w:rFonts w:ascii="Arial" w:hAnsi="Arial" w:cs="Arial"/>
    </w:rPr>
  </w:style>
  <w:style w:type="character" w:customStyle="1" w:styleId="FontStyle47">
    <w:name w:val="Font Style47"/>
    <w:rsid w:val="008A4144"/>
    <w:rPr>
      <w:rFonts w:ascii="Book Antiqua" w:hAnsi="Book Antiqua" w:cs="Book Antiqua"/>
      <w:color w:val="000000"/>
      <w:sz w:val="18"/>
      <w:szCs w:val="18"/>
    </w:rPr>
  </w:style>
  <w:style w:type="character" w:customStyle="1" w:styleId="FontStyle53">
    <w:name w:val="Font Style53"/>
    <w:uiPriority w:val="99"/>
    <w:rsid w:val="008A4144"/>
    <w:rPr>
      <w:rFonts w:ascii="Palatino Linotype" w:hAnsi="Palatino Linotype" w:cs="Palatino Linotype"/>
      <w:i/>
      <w:iCs/>
      <w:color w:val="000000"/>
      <w:sz w:val="20"/>
      <w:szCs w:val="20"/>
    </w:rPr>
  </w:style>
  <w:style w:type="paragraph" w:customStyle="1" w:styleId="Style21">
    <w:name w:val="Style21"/>
    <w:basedOn w:val="a"/>
    <w:uiPriority w:val="99"/>
    <w:rsid w:val="008A4144"/>
    <w:pPr>
      <w:widowControl w:val="0"/>
      <w:autoSpaceDE w:val="0"/>
      <w:autoSpaceDN w:val="0"/>
      <w:adjustRightInd w:val="0"/>
    </w:pPr>
    <w:rPr>
      <w:rFonts w:ascii="Book Antiqua" w:hAnsi="Book Antiqua"/>
    </w:rPr>
  </w:style>
  <w:style w:type="character" w:customStyle="1" w:styleId="FontStyle38">
    <w:name w:val="Font Style38"/>
    <w:uiPriority w:val="99"/>
    <w:rsid w:val="008A4144"/>
    <w:rPr>
      <w:rFonts w:ascii="Book Antiqua" w:hAnsi="Book Antiqua" w:cs="Book Antiqua"/>
      <w:color w:val="000000"/>
      <w:sz w:val="20"/>
      <w:szCs w:val="20"/>
    </w:rPr>
  </w:style>
  <w:style w:type="paragraph" w:styleId="a8">
    <w:name w:val="List Paragraph"/>
    <w:basedOn w:val="a"/>
    <w:uiPriority w:val="34"/>
    <w:qFormat/>
    <w:rsid w:val="00BC1CC5"/>
    <w:pPr>
      <w:spacing w:after="200" w:line="276" w:lineRule="auto"/>
      <w:ind w:left="720"/>
      <w:contextualSpacing/>
    </w:pPr>
    <w:rPr>
      <w:rFonts w:asciiTheme="minorHAnsi" w:eastAsiaTheme="minorEastAsia" w:hAnsiTheme="minorHAnsi" w:cstheme="minorBidi"/>
      <w:sz w:val="22"/>
      <w:szCs w:val="22"/>
    </w:rPr>
  </w:style>
  <w:style w:type="character" w:customStyle="1" w:styleId="FontStyle48">
    <w:name w:val="Font Style48"/>
    <w:uiPriority w:val="99"/>
    <w:rsid w:val="00D57059"/>
    <w:rPr>
      <w:rFonts w:ascii="Book Antiqua" w:hAnsi="Book Antiqua" w:cs="Book Antiqua"/>
      <w:i/>
      <w:iCs/>
      <w:color w:val="000000"/>
      <w:sz w:val="18"/>
      <w:szCs w:val="18"/>
    </w:rPr>
  </w:style>
  <w:style w:type="paragraph" w:styleId="a9">
    <w:name w:val="Body Text"/>
    <w:basedOn w:val="a"/>
    <w:link w:val="aa"/>
    <w:uiPriority w:val="1"/>
    <w:unhideWhenUsed/>
    <w:qFormat/>
    <w:rsid w:val="00A60D21"/>
    <w:pPr>
      <w:widowControl w:val="0"/>
      <w:autoSpaceDE w:val="0"/>
      <w:autoSpaceDN w:val="0"/>
      <w:adjustRightInd w:val="0"/>
      <w:spacing w:after="120"/>
      <w:ind w:firstLine="720"/>
      <w:jc w:val="both"/>
    </w:pPr>
    <w:rPr>
      <w:sz w:val="20"/>
      <w:szCs w:val="20"/>
    </w:rPr>
  </w:style>
  <w:style w:type="character" w:customStyle="1" w:styleId="aa">
    <w:name w:val="Основной текст Знак"/>
    <w:basedOn w:val="a0"/>
    <w:link w:val="a9"/>
    <w:uiPriority w:val="1"/>
    <w:rsid w:val="00A60D21"/>
    <w:rPr>
      <w:rFonts w:ascii="Times New Roman" w:eastAsia="Times New Roman" w:hAnsi="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6F3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0B6F37"/>
    <w:pPr>
      <w:tabs>
        <w:tab w:val="center" w:pos="4677"/>
        <w:tab w:val="right" w:pos="9355"/>
      </w:tabs>
    </w:pPr>
    <w:rPr>
      <w:lang w:val="x-none" w:eastAsia="x-none"/>
    </w:rPr>
  </w:style>
  <w:style w:type="character" w:customStyle="1" w:styleId="a4">
    <w:name w:val="Верхний колонтитул Знак"/>
    <w:basedOn w:val="a0"/>
    <w:link w:val="a3"/>
    <w:uiPriority w:val="99"/>
    <w:rsid w:val="000B6F37"/>
    <w:rPr>
      <w:rFonts w:ascii="Times New Roman" w:eastAsia="Times New Roman" w:hAnsi="Times New Roman" w:cs="Times New Roman"/>
      <w:sz w:val="24"/>
      <w:szCs w:val="24"/>
      <w:lang w:val="x-none" w:eastAsia="x-none"/>
    </w:rPr>
  </w:style>
  <w:style w:type="paragraph" w:styleId="a5">
    <w:name w:val="footer"/>
    <w:basedOn w:val="a"/>
    <w:link w:val="a6"/>
    <w:uiPriority w:val="99"/>
    <w:rsid w:val="000B6F37"/>
    <w:pPr>
      <w:tabs>
        <w:tab w:val="center" w:pos="4677"/>
        <w:tab w:val="right" w:pos="9355"/>
      </w:tabs>
    </w:pPr>
  </w:style>
  <w:style w:type="character" w:customStyle="1" w:styleId="a6">
    <w:name w:val="Нижний колонтитул Знак"/>
    <w:basedOn w:val="a0"/>
    <w:link w:val="a5"/>
    <w:uiPriority w:val="99"/>
    <w:rsid w:val="000B6F37"/>
    <w:rPr>
      <w:rFonts w:ascii="Times New Roman" w:eastAsia="Times New Roman" w:hAnsi="Times New Roman" w:cs="Times New Roman"/>
      <w:sz w:val="24"/>
      <w:szCs w:val="24"/>
      <w:lang w:eastAsia="ru-RU"/>
    </w:rPr>
  </w:style>
  <w:style w:type="table" w:styleId="a7">
    <w:name w:val="Table Grid"/>
    <w:basedOn w:val="a1"/>
    <w:uiPriority w:val="59"/>
    <w:rsid w:val="000B6F3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
    <w:name w:val="Style1"/>
    <w:basedOn w:val="a"/>
    <w:uiPriority w:val="99"/>
    <w:rsid w:val="004F7134"/>
    <w:pPr>
      <w:widowControl w:val="0"/>
      <w:autoSpaceDE w:val="0"/>
      <w:autoSpaceDN w:val="0"/>
      <w:adjustRightInd w:val="0"/>
      <w:ind w:firstLine="720"/>
      <w:jc w:val="both"/>
    </w:pPr>
  </w:style>
  <w:style w:type="character" w:customStyle="1" w:styleId="FontStyle40">
    <w:name w:val="Font Style40"/>
    <w:uiPriority w:val="99"/>
    <w:rsid w:val="004F7134"/>
    <w:rPr>
      <w:rFonts w:ascii="Book Antiqua" w:hAnsi="Book Antiqua" w:cs="Book Antiqua"/>
      <w:b/>
      <w:bCs/>
      <w:color w:val="000000"/>
      <w:sz w:val="20"/>
      <w:szCs w:val="20"/>
    </w:rPr>
  </w:style>
  <w:style w:type="character" w:customStyle="1" w:styleId="FontStyle36">
    <w:name w:val="Font Style36"/>
    <w:uiPriority w:val="99"/>
    <w:rsid w:val="004F7134"/>
    <w:rPr>
      <w:rFonts w:ascii="Georgia" w:hAnsi="Georgia" w:cs="Georgia"/>
      <w:b/>
      <w:bCs/>
      <w:i/>
      <w:iCs/>
      <w:color w:val="000000"/>
      <w:sz w:val="10"/>
      <w:szCs w:val="10"/>
    </w:rPr>
  </w:style>
  <w:style w:type="character" w:customStyle="1" w:styleId="FontStyle54">
    <w:name w:val="Font Style54"/>
    <w:rsid w:val="009C3F8D"/>
    <w:rPr>
      <w:rFonts w:ascii="Palatino Linotype" w:hAnsi="Palatino Linotype" w:cs="Palatino Linotype"/>
      <w:b/>
      <w:bCs/>
      <w:color w:val="000000"/>
      <w:sz w:val="20"/>
      <w:szCs w:val="20"/>
    </w:rPr>
  </w:style>
  <w:style w:type="character" w:customStyle="1" w:styleId="FontStyle82">
    <w:name w:val="Font Style82"/>
    <w:basedOn w:val="a0"/>
    <w:uiPriority w:val="99"/>
    <w:rsid w:val="009C3F8D"/>
    <w:rPr>
      <w:rFonts w:ascii="Book Antiqua" w:hAnsi="Book Antiqua" w:cs="Book Antiqua"/>
      <w:color w:val="000000"/>
      <w:sz w:val="20"/>
      <w:szCs w:val="20"/>
    </w:rPr>
  </w:style>
  <w:style w:type="paragraph" w:customStyle="1" w:styleId="Style22">
    <w:name w:val="Style22"/>
    <w:basedOn w:val="a"/>
    <w:uiPriority w:val="99"/>
    <w:rsid w:val="008A4144"/>
    <w:pPr>
      <w:widowControl w:val="0"/>
      <w:autoSpaceDE w:val="0"/>
      <w:autoSpaceDN w:val="0"/>
      <w:adjustRightInd w:val="0"/>
      <w:ind w:firstLine="720"/>
      <w:jc w:val="both"/>
    </w:pPr>
    <w:rPr>
      <w:rFonts w:ascii="Arial Unicode MS" w:eastAsia="Arial Unicode MS" w:hAnsi="Calibri" w:cs="Arial Unicode MS"/>
    </w:rPr>
  </w:style>
  <w:style w:type="paragraph" w:customStyle="1" w:styleId="Style11">
    <w:name w:val="Style11"/>
    <w:basedOn w:val="a"/>
    <w:uiPriority w:val="99"/>
    <w:rsid w:val="008A4144"/>
    <w:pPr>
      <w:widowControl w:val="0"/>
      <w:autoSpaceDE w:val="0"/>
      <w:autoSpaceDN w:val="0"/>
      <w:adjustRightInd w:val="0"/>
    </w:pPr>
    <w:rPr>
      <w:rFonts w:ascii="Arial" w:hAnsi="Arial" w:cs="Arial"/>
    </w:rPr>
  </w:style>
  <w:style w:type="character" w:customStyle="1" w:styleId="FontStyle47">
    <w:name w:val="Font Style47"/>
    <w:rsid w:val="008A4144"/>
    <w:rPr>
      <w:rFonts w:ascii="Book Antiqua" w:hAnsi="Book Antiqua" w:cs="Book Antiqua"/>
      <w:color w:val="000000"/>
      <w:sz w:val="18"/>
      <w:szCs w:val="18"/>
    </w:rPr>
  </w:style>
  <w:style w:type="character" w:customStyle="1" w:styleId="FontStyle53">
    <w:name w:val="Font Style53"/>
    <w:uiPriority w:val="99"/>
    <w:rsid w:val="008A4144"/>
    <w:rPr>
      <w:rFonts w:ascii="Palatino Linotype" w:hAnsi="Palatino Linotype" w:cs="Palatino Linotype"/>
      <w:i/>
      <w:iCs/>
      <w:color w:val="000000"/>
      <w:sz w:val="20"/>
      <w:szCs w:val="20"/>
    </w:rPr>
  </w:style>
  <w:style w:type="paragraph" w:customStyle="1" w:styleId="Style21">
    <w:name w:val="Style21"/>
    <w:basedOn w:val="a"/>
    <w:uiPriority w:val="99"/>
    <w:rsid w:val="008A4144"/>
    <w:pPr>
      <w:widowControl w:val="0"/>
      <w:autoSpaceDE w:val="0"/>
      <w:autoSpaceDN w:val="0"/>
      <w:adjustRightInd w:val="0"/>
    </w:pPr>
    <w:rPr>
      <w:rFonts w:ascii="Book Antiqua" w:hAnsi="Book Antiqua"/>
    </w:rPr>
  </w:style>
  <w:style w:type="character" w:customStyle="1" w:styleId="FontStyle38">
    <w:name w:val="Font Style38"/>
    <w:uiPriority w:val="99"/>
    <w:rsid w:val="008A4144"/>
    <w:rPr>
      <w:rFonts w:ascii="Book Antiqua" w:hAnsi="Book Antiqua" w:cs="Book Antiqua"/>
      <w:color w:val="000000"/>
      <w:sz w:val="20"/>
      <w:szCs w:val="20"/>
    </w:rPr>
  </w:style>
  <w:style w:type="paragraph" w:styleId="a8">
    <w:name w:val="List Paragraph"/>
    <w:basedOn w:val="a"/>
    <w:uiPriority w:val="34"/>
    <w:qFormat/>
    <w:rsid w:val="00BC1CC5"/>
    <w:pPr>
      <w:spacing w:after="200" w:line="276" w:lineRule="auto"/>
      <w:ind w:left="720"/>
      <w:contextualSpacing/>
    </w:pPr>
    <w:rPr>
      <w:rFonts w:asciiTheme="minorHAnsi" w:eastAsiaTheme="minorEastAsia" w:hAnsiTheme="minorHAnsi" w:cstheme="minorBidi"/>
      <w:sz w:val="22"/>
      <w:szCs w:val="22"/>
    </w:rPr>
  </w:style>
  <w:style w:type="character" w:customStyle="1" w:styleId="FontStyle48">
    <w:name w:val="Font Style48"/>
    <w:uiPriority w:val="99"/>
    <w:rsid w:val="00D57059"/>
    <w:rPr>
      <w:rFonts w:ascii="Book Antiqua" w:hAnsi="Book Antiqua" w:cs="Book Antiqua"/>
      <w:i/>
      <w:iCs/>
      <w:color w:val="000000"/>
      <w:sz w:val="18"/>
      <w:szCs w:val="18"/>
    </w:rPr>
  </w:style>
  <w:style w:type="paragraph" w:styleId="a9">
    <w:name w:val="Body Text"/>
    <w:basedOn w:val="a"/>
    <w:link w:val="aa"/>
    <w:uiPriority w:val="1"/>
    <w:unhideWhenUsed/>
    <w:qFormat/>
    <w:rsid w:val="00A60D21"/>
    <w:pPr>
      <w:widowControl w:val="0"/>
      <w:autoSpaceDE w:val="0"/>
      <w:autoSpaceDN w:val="0"/>
      <w:adjustRightInd w:val="0"/>
      <w:spacing w:after="120"/>
      <w:ind w:firstLine="720"/>
      <w:jc w:val="both"/>
    </w:pPr>
    <w:rPr>
      <w:sz w:val="20"/>
      <w:szCs w:val="20"/>
    </w:rPr>
  </w:style>
  <w:style w:type="character" w:customStyle="1" w:styleId="aa">
    <w:name w:val="Основной текст Знак"/>
    <w:basedOn w:val="a0"/>
    <w:link w:val="a9"/>
    <w:uiPriority w:val="1"/>
    <w:rsid w:val="00A60D21"/>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3998970">
      <w:bodyDiv w:val="1"/>
      <w:marLeft w:val="0"/>
      <w:marRight w:val="0"/>
      <w:marTop w:val="0"/>
      <w:marBottom w:val="0"/>
      <w:divBdr>
        <w:top w:val="none" w:sz="0" w:space="0" w:color="auto"/>
        <w:left w:val="none" w:sz="0" w:space="0" w:color="auto"/>
        <w:bottom w:val="none" w:sz="0" w:space="0" w:color="auto"/>
        <w:right w:val="none" w:sz="0" w:space="0" w:color="auto"/>
      </w:divBdr>
      <w:divsChild>
        <w:div w:id="2109352654">
          <w:marLeft w:val="0"/>
          <w:marRight w:val="0"/>
          <w:marTop w:val="0"/>
          <w:marBottom w:val="0"/>
          <w:divBdr>
            <w:top w:val="none" w:sz="0" w:space="0" w:color="auto"/>
            <w:left w:val="none" w:sz="0" w:space="0" w:color="auto"/>
            <w:bottom w:val="none" w:sz="0" w:space="0" w:color="auto"/>
            <w:right w:val="none" w:sz="0" w:space="0" w:color="auto"/>
          </w:divBdr>
        </w:div>
      </w:divsChild>
    </w:div>
    <w:div w:id="1050809564">
      <w:bodyDiv w:val="1"/>
      <w:marLeft w:val="0"/>
      <w:marRight w:val="0"/>
      <w:marTop w:val="0"/>
      <w:marBottom w:val="0"/>
      <w:divBdr>
        <w:top w:val="none" w:sz="0" w:space="0" w:color="auto"/>
        <w:left w:val="none" w:sz="0" w:space="0" w:color="auto"/>
        <w:bottom w:val="none" w:sz="0" w:space="0" w:color="auto"/>
        <w:right w:val="none" w:sz="0" w:space="0" w:color="auto"/>
      </w:divBdr>
    </w:div>
    <w:div w:id="1119031995">
      <w:bodyDiv w:val="1"/>
      <w:marLeft w:val="0"/>
      <w:marRight w:val="0"/>
      <w:marTop w:val="0"/>
      <w:marBottom w:val="0"/>
      <w:divBdr>
        <w:top w:val="none" w:sz="0" w:space="0" w:color="auto"/>
        <w:left w:val="none" w:sz="0" w:space="0" w:color="auto"/>
        <w:bottom w:val="none" w:sz="0" w:space="0" w:color="auto"/>
        <w:right w:val="none" w:sz="0" w:space="0" w:color="auto"/>
      </w:divBdr>
    </w:div>
    <w:div w:id="1464689553">
      <w:bodyDiv w:val="1"/>
      <w:marLeft w:val="0"/>
      <w:marRight w:val="0"/>
      <w:marTop w:val="0"/>
      <w:marBottom w:val="0"/>
      <w:divBdr>
        <w:top w:val="none" w:sz="0" w:space="0" w:color="auto"/>
        <w:left w:val="none" w:sz="0" w:space="0" w:color="auto"/>
        <w:bottom w:val="none" w:sz="0" w:space="0" w:color="auto"/>
        <w:right w:val="none" w:sz="0" w:space="0" w:color="auto"/>
      </w:divBdr>
    </w:div>
    <w:div w:id="1548906098">
      <w:bodyDiv w:val="1"/>
      <w:marLeft w:val="0"/>
      <w:marRight w:val="0"/>
      <w:marTop w:val="0"/>
      <w:marBottom w:val="0"/>
      <w:divBdr>
        <w:top w:val="none" w:sz="0" w:space="0" w:color="auto"/>
        <w:left w:val="none" w:sz="0" w:space="0" w:color="auto"/>
        <w:bottom w:val="none" w:sz="0" w:space="0" w:color="auto"/>
        <w:right w:val="none" w:sz="0" w:space="0" w:color="auto"/>
      </w:divBdr>
    </w:div>
    <w:div w:id="1909925818">
      <w:bodyDiv w:val="1"/>
      <w:marLeft w:val="0"/>
      <w:marRight w:val="0"/>
      <w:marTop w:val="0"/>
      <w:marBottom w:val="0"/>
      <w:divBdr>
        <w:top w:val="none" w:sz="0" w:space="0" w:color="auto"/>
        <w:left w:val="none" w:sz="0" w:space="0" w:color="auto"/>
        <w:bottom w:val="none" w:sz="0" w:space="0" w:color="auto"/>
        <w:right w:val="none" w:sz="0" w:space="0" w:color="auto"/>
      </w:divBdr>
    </w:div>
    <w:div w:id="1983927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000AC9-83C2-453B-827F-6012D5C058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179</TotalTime>
  <Pages>2</Pages>
  <Words>589</Words>
  <Characters>3361</Characters>
  <Application>Microsoft Office Word</Application>
  <DocSecurity>0</DocSecurity>
  <Lines>28</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Anel Koilybay</dc:creator>
  <cp:lastModifiedBy>Akhmetova.a</cp:lastModifiedBy>
  <cp:revision>54</cp:revision>
  <dcterms:created xsi:type="dcterms:W3CDTF">2022-06-07T10:37:00Z</dcterms:created>
  <dcterms:modified xsi:type="dcterms:W3CDTF">2022-06-28T06:01:00Z</dcterms:modified>
</cp:coreProperties>
</file>